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C" w:rsidRPr="00524F2C" w:rsidRDefault="00524F2C" w:rsidP="00524F2C">
      <w:pPr>
        <w:ind w:right="-630"/>
        <w:contextualSpacing/>
        <w:rPr>
          <w:b/>
          <w:sz w:val="32"/>
        </w:rPr>
      </w:pPr>
      <w:r w:rsidRPr="00524F2C">
        <w:rPr>
          <w:b/>
          <w:sz w:val="32"/>
        </w:rPr>
        <w:t>Name _________________________</w:t>
      </w:r>
      <w:r>
        <w:rPr>
          <w:b/>
          <w:sz w:val="32"/>
        </w:rPr>
        <w:t>_____________</w:t>
      </w:r>
      <w:r w:rsidRPr="00524F2C">
        <w:rPr>
          <w:b/>
          <w:sz w:val="32"/>
        </w:rPr>
        <w:t>_</w:t>
      </w:r>
      <w:proofErr w:type="gramStart"/>
      <w:r w:rsidRPr="00524F2C">
        <w:rPr>
          <w:b/>
          <w:sz w:val="32"/>
        </w:rPr>
        <w:t>_  Period</w:t>
      </w:r>
      <w:proofErr w:type="gramEnd"/>
      <w:r w:rsidRPr="00524F2C">
        <w:rPr>
          <w:b/>
          <w:sz w:val="32"/>
        </w:rPr>
        <w:t xml:space="preserve"> ___</w:t>
      </w:r>
    </w:p>
    <w:p w:rsidR="00524F2C" w:rsidRPr="00524F2C" w:rsidRDefault="00524F2C" w:rsidP="00524F2C">
      <w:pPr>
        <w:ind w:right="-630"/>
        <w:contextualSpacing/>
        <w:rPr>
          <w:b/>
          <w:sz w:val="32"/>
        </w:rPr>
      </w:pPr>
      <w:r w:rsidRPr="00524F2C">
        <w:rPr>
          <w:b/>
          <w:sz w:val="32"/>
        </w:rPr>
        <w:t>Skills Focus: Analysis and Evidence Gathering</w:t>
      </w:r>
    </w:p>
    <w:p w:rsidR="00524F2C" w:rsidRPr="00524F2C" w:rsidRDefault="00524F2C" w:rsidP="00524F2C">
      <w:pPr>
        <w:ind w:right="-90"/>
        <w:contextualSpacing/>
        <w:rPr>
          <w:b/>
          <w:sz w:val="32"/>
        </w:rPr>
      </w:pPr>
      <w:r w:rsidRPr="00524F2C">
        <w:rPr>
          <w:b/>
          <w:sz w:val="32"/>
        </w:rPr>
        <w:t>Literary Elements:  Tone and Mood</w:t>
      </w:r>
    </w:p>
    <w:p w:rsidR="00524F2C" w:rsidRPr="00D930DD" w:rsidRDefault="00524F2C" w:rsidP="00524F2C">
      <w:pPr>
        <w:contextualSpacing/>
        <w:rPr>
          <w:sz w:val="14"/>
        </w:rPr>
      </w:pPr>
    </w:p>
    <w:p w:rsidR="00524F2C" w:rsidRPr="00D930DD" w:rsidRDefault="00524F2C" w:rsidP="00D930DD">
      <w:pPr>
        <w:contextualSpacing/>
        <w:jc w:val="center"/>
        <w:rPr>
          <w:sz w:val="28"/>
        </w:rPr>
      </w:pPr>
      <w:r w:rsidRPr="00D930DD">
        <w:rPr>
          <w:sz w:val="28"/>
        </w:rPr>
        <w:t xml:space="preserve">As you watch the Disney version of “The Legend of Sleepy Hollow,” </w:t>
      </w:r>
      <w:r w:rsidR="00D930DD" w:rsidRPr="00D930DD">
        <w:rPr>
          <w:sz w:val="28"/>
        </w:rPr>
        <w:t xml:space="preserve">and the trailer for the Tim Burton version, </w:t>
      </w:r>
      <w:r w:rsidRPr="00D930DD">
        <w:rPr>
          <w:sz w:val="28"/>
        </w:rPr>
        <w:t>gather evidence to prove the statement:</w:t>
      </w:r>
    </w:p>
    <w:p w:rsidR="00524F2C" w:rsidRPr="00D930DD" w:rsidRDefault="00D930DD" w:rsidP="00524F2C">
      <w:pPr>
        <w:contextualSpacing/>
        <w:jc w:val="center"/>
        <w:rPr>
          <w:i/>
          <w:sz w:val="28"/>
        </w:rPr>
      </w:pPr>
      <w:r w:rsidRPr="00D930DD">
        <w:rPr>
          <w:i/>
          <w:sz w:val="28"/>
        </w:rPr>
        <w:t>Both films</w:t>
      </w:r>
      <w:r w:rsidR="00524F2C" w:rsidRPr="00D930DD">
        <w:rPr>
          <w:i/>
          <w:sz w:val="28"/>
        </w:rPr>
        <w:t xml:space="preserve"> </w:t>
      </w:r>
      <w:r w:rsidRPr="00D930DD">
        <w:rPr>
          <w:i/>
          <w:sz w:val="28"/>
        </w:rPr>
        <w:t>offer a</w:t>
      </w:r>
      <w:r w:rsidR="00524F2C" w:rsidRPr="00D930DD">
        <w:rPr>
          <w:i/>
          <w:sz w:val="28"/>
        </w:rPr>
        <w:t xml:space="preserve"> balance </w:t>
      </w:r>
      <w:r w:rsidRPr="00D930DD">
        <w:rPr>
          <w:i/>
          <w:sz w:val="28"/>
        </w:rPr>
        <w:t xml:space="preserve">of </w:t>
      </w:r>
      <w:r w:rsidR="00524F2C" w:rsidRPr="00D930DD">
        <w:rPr>
          <w:i/>
          <w:sz w:val="28"/>
        </w:rPr>
        <w:t xml:space="preserve">a scary tone and mood with a humorous tone </w:t>
      </w:r>
    </w:p>
    <w:p w:rsidR="00524F2C" w:rsidRPr="00D930DD" w:rsidRDefault="00D930DD" w:rsidP="00524F2C">
      <w:pPr>
        <w:contextualSpacing/>
        <w:jc w:val="center"/>
        <w:rPr>
          <w:i/>
          <w:sz w:val="28"/>
        </w:rPr>
      </w:pPr>
      <w:proofErr w:type="gramStart"/>
      <w:r w:rsidRPr="00D930DD">
        <w:rPr>
          <w:i/>
          <w:sz w:val="28"/>
        </w:rPr>
        <w:t>and</w:t>
      </w:r>
      <w:proofErr w:type="gramEnd"/>
      <w:r w:rsidRPr="00D930DD">
        <w:rPr>
          <w:i/>
          <w:sz w:val="28"/>
        </w:rPr>
        <w:t xml:space="preserve"> mood, but one is more suitable for a younger audience.</w:t>
      </w:r>
    </w:p>
    <w:p w:rsidR="00524F2C" w:rsidRPr="00524F2C" w:rsidRDefault="00524F2C" w:rsidP="00524F2C">
      <w:pPr>
        <w:ind w:right="-630"/>
        <w:contextualSpacing/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404"/>
      </w:tblGrid>
      <w:tr w:rsidR="00524F2C" w:rsidTr="00D930DD">
        <w:trPr>
          <w:trHeight w:val="333"/>
        </w:trPr>
        <w:tc>
          <w:tcPr>
            <w:tcW w:w="5404" w:type="dxa"/>
          </w:tcPr>
          <w:p w:rsidR="00524F2C" w:rsidRDefault="00524F2C" w:rsidP="00524F2C">
            <w:pPr>
              <w:ind w:right="-630"/>
              <w:contextualSpacing/>
              <w:rPr>
                <w:sz w:val="28"/>
              </w:rPr>
            </w:pPr>
            <w:r>
              <w:rPr>
                <w:sz w:val="28"/>
              </w:rPr>
              <w:t>Scary tone and mood</w:t>
            </w:r>
          </w:p>
        </w:tc>
        <w:tc>
          <w:tcPr>
            <w:tcW w:w="5404" w:type="dxa"/>
          </w:tcPr>
          <w:p w:rsidR="00524F2C" w:rsidRDefault="00524F2C" w:rsidP="00524F2C">
            <w:pPr>
              <w:ind w:right="-630"/>
              <w:contextualSpacing/>
              <w:rPr>
                <w:sz w:val="28"/>
              </w:rPr>
            </w:pPr>
            <w:r>
              <w:rPr>
                <w:sz w:val="28"/>
              </w:rPr>
              <w:t>Humorous tone and mood</w:t>
            </w:r>
          </w:p>
        </w:tc>
      </w:tr>
      <w:tr w:rsidR="00524F2C" w:rsidTr="00D930DD">
        <w:trPr>
          <w:trHeight w:val="9686"/>
        </w:trPr>
        <w:tc>
          <w:tcPr>
            <w:tcW w:w="5404" w:type="dxa"/>
          </w:tcPr>
          <w:p w:rsidR="00524F2C" w:rsidRDefault="00D930DD" w:rsidP="00524F2C">
            <w:pPr>
              <w:contextualSpacing/>
              <w:rPr>
                <w:sz w:val="28"/>
              </w:rPr>
            </w:pPr>
            <w:r>
              <w:rPr>
                <w:sz w:val="28"/>
              </w:rPr>
              <w:t>Disney:</w:t>
            </w: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3953E" wp14:editId="7391731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18415</wp:posOffset>
                      </wp:positionV>
                      <wp:extent cx="6848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28"/>
              </w:rPr>
              <w:t>Tim Burton:</w:t>
            </w: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0A4CE9" w:rsidRDefault="000A4CE9" w:rsidP="00524F2C">
            <w:pPr>
              <w:contextualSpacing/>
              <w:rPr>
                <w:sz w:val="28"/>
              </w:rPr>
            </w:pPr>
            <w:bookmarkStart w:id="0" w:name="_GoBack"/>
            <w:bookmarkEnd w:id="0"/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</w:tc>
        <w:tc>
          <w:tcPr>
            <w:tcW w:w="5404" w:type="dxa"/>
          </w:tcPr>
          <w:p w:rsidR="00524F2C" w:rsidRDefault="00524F2C" w:rsidP="00524F2C">
            <w:pPr>
              <w:contextualSpacing/>
              <w:rPr>
                <w:sz w:val="28"/>
              </w:rPr>
            </w:pPr>
          </w:p>
        </w:tc>
      </w:tr>
    </w:tbl>
    <w:p w:rsidR="00524F2C" w:rsidRDefault="00524F2C" w:rsidP="00524F2C">
      <w:pPr>
        <w:contextualSpacing/>
        <w:rPr>
          <w:sz w:val="40"/>
        </w:rPr>
      </w:pPr>
    </w:p>
    <w:p w:rsidR="0013519E" w:rsidRDefault="00524F2C" w:rsidP="00524F2C">
      <w:pPr>
        <w:contextualSpacing/>
        <w:jc w:val="center"/>
        <w:rPr>
          <w:sz w:val="40"/>
        </w:rPr>
      </w:pPr>
      <w:r w:rsidRPr="00524F2C">
        <w:rPr>
          <w:sz w:val="40"/>
        </w:rPr>
        <w:lastRenderedPageBreak/>
        <w:t>Analyze the Text and Gather Evidence</w:t>
      </w:r>
      <w:r>
        <w:rPr>
          <w:sz w:val="40"/>
        </w:rPr>
        <w:t>:</w:t>
      </w:r>
    </w:p>
    <w:p w:rsidR="00524F2C" w:rsidRDefault="00524F2C" w:rsidP="00524F2C">
      <w:pPr>
        <w:contextualSpacing/>
        <w:jc w:val="center"/>
        <w:rPr>
          <w:sz w:val="40"/>
        </w:rPr>
      </w:pPr>
      <w:r>
        <w:rPr>
          <w:sz w:val="40"/>
        </w:rPr>
        <w:t>What do you think happened to Ichabod Crane?</w:t>
      </w:r>
    </w:p>
    <w:p w:rsidR="00524F2C" w:rsidRDefault="00524F2C" w:rsidP="00524F2C">
      <w:pPr>
        <w:contextualSpacing/>
        <w:jc w:val="center"/>
        <w:rPr>
          <w:sz w:val="40"/>
        </w:rPr>
      </w:pPr>
    </w:p>
    <w:p w:rsidR="00524F2C" w:rsidRDefault="00524F2C" w:rsidP="00524F2C">
      <w:pPr>
        <w:contextualSpacing/>
        <w:jc w:val="center"/>
        <w:rPr>
          <w:sz w:val="32"/>
        </w:rPr>
      </w:pPr>
      <w:r w:rsidRPr="00524F2C">
        <w:rPr>
          <w:sz w:val="32"/>
        </w:rPr>
        <w:t>Read and highlight the text.  Look for textual evidence to answer the question.  Then construct a response of a minimum of one paragraph, including the title, author and genre in the topic sentence.</w:t>
      </w:r>
      <w:r>
        <w:rPr>
          <w:sz w:val="32"/>
        </w:rPr>
        <w:t xml:space="preserve">  Write your response </w:t>
      </w:r>
      <w:r w:rsidR="00F85067">
        <w:rPr>
          <w:sz w:val="32"/>
        </w:rPr>
        <w:t>below</w:t>
      </w:r>
      <w:r>
        <w:rPr>
          <w:sz w:val="32"/>
        </w:rPr>
        <w:t>.</w:t>
      </w:r>
    </w:p>
    <w:p w:rsidR="00F85067" w:rsidRDefault="00F85067" w:rsidP="00524F2C">
      <w:pPr>
        <w:contextualSpacing/>
        <w:jc w:val="center"/>
        <w:rPr>
          <w:sz w:val="32"/>
        </w:rPr>
      </w:pPr>
    </w:p>
    <w:p w:rsidR="00F85067" w:rsidRDefault="00F85067" w:rsidP="00524F2C">
      <w:pPr>
        <w:contextualSpacing/>
        <w:jc w:val="center"/>
        <w:rPr>
          <w:sz w:val="32"/>
        </w:rPr>
      </w:pPr>
    </w:p>
    <w:p w:rsidR="00F85067" w:rsidRDefault="00F85067" w:rsidP="00F85067">
      <w:pPr>
        <w:spacing w:line="480" w:lineRule="auto"/>
        <w:contextualSpacing/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67" w:rsidRDefault="00F85067" w:rsidP="00F85067">
      <w:pPr>
        <w:spacing w:line="480" w:lineRule="auto"/>
        <w:contextualSpacing/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67" w:rsidRDefault="00F85067" w:rsidP="00F85067">
      <w:pPr>
        <w:spacing w:line="480" w:lineRule="auto"/>
        <w:contextualSpacing/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F85067" w:rsidRDefault="00F85067" w:rsidP="00524F2C">
      <w:pPr>
        <w:contextualSpacing/>
        <w:jc w:val="center"/>
        <w:rPr>
          <w:sz w:val="32"/>
        </w:rPr>
      </w:pPr>
    </w:p>
    <w:p w:rsidR="00F85067" w:rsidRPr="00524F2C" w:rsidRDefault="00F85067" w:rsidP="00524F2C">
      <w:pPr>
        <w:contextualSpacing/>
        <w:jc w:val="center"/>
        <w:rPr>
          <w:sz w:val="32"/>
        </w:rPr>
      </w:pPr>
    </w:p>
    <w:sectPr w:rsidR="00F85067" w:rsidRPr="00524F2C" w:rsidSect="00F8506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C"/>
    <w:rsid w:val="000A4CE9"/>
    <w:rsid w:val="0013519E"/>
    <w:rsid w:val="00524F2C"/>
    <w:rsid w:val="00D930DD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2012-10-16T12:06:00Z</cp:lastPrinted>
  <dcterms:created xsi:type="dcterms:W3CDTF">2012-10-16T11:49:00Z</dcterms:created>
  <dcterms:modified xsi:type="dcterms:W3CDTF">2012-10-16T12:06:00Z</dcterms:modified>
</cp:coreProperties>
</file>